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9F" w:rsidRPr="003F1C51" w:rsidRDefault="00860A9F" w:rsidP="003F1C51">
      <w:pPr>
        <w:pStyle w:val="a5"/>
        <w:shd w:val="clear" w:color="auto" w:fill="FFFFFF"/>
        <w:spacing w:beforeLines="50" w:beforeAutospacing="0" w:afterLines="50" w:afterAutospacing="0" w:line="480" w:lineRule="auto"/>
        <w:jc w:val="center"/>
        <w:rPr>
          <w:rStyle w:val="a6"/>
          <w:rFonts w:ascii="微软雅黑" w:eastAsia="微软雅黑" w:hAnsi="微软雅黑" w:hint="eastAsia"/>
          <w:bCs w:val="0"/>
          <w:color w:val="333333"/>
          <w:sz w:val="36"/>
          <w:szCs w:val="36"/>
        </w:rPr>
      </w:pPr>
      <w:r w:rsidRPr="003F1C51">
        <w:rPr>
          <w:rStyle w:val="a6"/>
          <w:rFonts w:ascii="微软雅黑" w:eastAsia="微软雅黑" w:hAnsi="微软雅黑" w:hint="eastAsia"/>
          <w:bCs w:val="0"/>
          <w:color w:val="333333"/>
          <w:sz w:val="36"/>
          <w:szCs w:val="36"/>
        </w:rPr>
        <w:t>《中国共产党纪律处分条例》</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color w:val="333333"/>
        </w:rPr>
      </w:pPr>
      <w:r>
        <w:rPr>
          <w:rStyle w:val="a6"/>
          <w:rFonts w:ascii="微软雅黑" w:eastAsia="微软雅黑" w:hAnsi="微软雅黑" w:hint="eastAsia"/>
          <w:b w:val="0"/>
          <w:bCs w:val="0"/>
          <w:color w:val="333333"/>
          <w:sz w:val="27"/>
          <w:szCs w:val="27"/>
        </w:rPr>
        <w:t>第一编　总则</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Style w:val="a6"/>
          <w:rFonts w:ascii="微软雅黑" w:eastAsia="微软雅黑" w:hAnsi="微软雅黑" w:hint="eastAsia"/>
          <w:b w:val="0"/>
          <w:bCs w:val="0"/>
          <w:color w:val="333333"/>
          <w:sz w:val="27"/>
          <w:szCs w:val="27"/>
        </w:rPr>
        <w:t xml:space="preserve">　　第一章　指导思想、原则和适用范围</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第四条　党的纪律处分工作应当坚持以下原则：</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（一）坚持党要管党、全面从严治党。加强对党的各级组织和全体党员的教育、管理和监督，把纪律挺在前面，注重抓早抓小、防微杜渐。</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（二）党纪面前一律平等。对违犯党纪的党组织和党员必须严肃、公正执行纪律，党内不允许有任何不受纪律约束的党组织和党员。</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（三）实事求是。对党组织和党员违犯党纪的行为，应当以事实为依据，以党章、其他党内法规和国家法律法规为准绳，准确认定违纪性质，区别不同情况，恰当予以处理。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（四）民主集中制。实施党纪处分，应当按照规定程序经党组织集体讨论决定，不允许任何个人或者少数人擅自决定和批准。上级党组织对违犯党纪的党组织和党员作出的处理决定，下级党组织必须执行。</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（五）惩前毖后、治病救人。处理违犯党纪的党组织和党员，应当实行惩戒与教育相结合，做到宽严相济。</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第六条　本条例适用于违犯党纪应当受到党纪责任追究的党组织和党员。</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Style w:val="a6"/>
          <w:rFonts w:ascii="微软雅黑" w:eastAsia="微软雅黑" w:hAnsi="微软雅黑" w:hint="eastAsia"/>
          <w:b w:val="0"/>
          <w:bCs w:val="0"/>
          <w:color w:val="333333"/>
          <w:sz w:val="27"/>
          <w:szCs w:val="27"/>
        </w:rPr>
        <w:t xml:space="preserve">　　第二章　违纪与纪律处分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重点查处党的十八大以来不收敛、不收手，问题线索反映集中、群众反映强烈，政治问题和经济问题交织的腐败案件，违反中央八项规定精神的问题。</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第八条　对党员的纪律处分种类：</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（一）警告；</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（二）严重警告；</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（三）撤销党内职务；</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（四）留党察看；</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（五）开除党籍。</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第九条　对于违犯党的纪律的党组织，上级党组织应当责令其作出检查或者进行通报批评。对于严重违犯党的纪律、本身又不能纠正的党组织，上一级党的委员会在查明核实后，根据情节严重的程度，可以予以：</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（一）改组；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（二）解散。</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第十条　党员受到警告处分一年内、受到严重警告处分一年半内，不得在党内提升职务和向党外组织推荐担任高于其原任职务的党外职务。</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w:t>
      </w:r>
      <w:r>
        <w:rPr>
          <w:rFonts w:ascii="微软雅黑" w:eastAsia="微软雅黑" w:hAnsi="微软雅黑" w:hint="eastAsia"/>
          <w:color w:val="333333"/>
          <w:sz w:val="27"/>
          <w:szCs w:val="27"/>
        </w:rPr>
        <w:lastRenderedPageBreak/>
        <w:t>个以上职务，则必须从其担任的最高职务开始依次撤销。对于在党外组织担任职务的，应当建议党外组织依照规定作出相应处理。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对于应当受到撤销党内职务处分，但是本人没有担任党内职务的，应当给予其严重警告处分。同时，在党外组织担任职务的，应当建议党外组织撤销其党外职务。</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党员受到撤销党内职务处分，或者依照前款规定受到严重警告处分的，二年内不得在党内担任和向党外组织推荐担任与其原任职务相当或者高于其原任职务的职务。</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第十三条　党员受到开除党籍处分，五年内不得重新入党，也不得推荐担任与其原任职务相当或者高于其原任职务的党外职务。另有规定不准重新入党的，依照规定。</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第十四条　党的各级代表大会的代表受到留党察看以上（含留党察看）处分的，党组织应当终止其代表资格。</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第十五条　对于受到改组处理的党组织领导机构成员，除应当受到撤销党内职务以上（含撤销党内职务）处分的外，均自然免职。</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Style w:val="a6"/>
          <w:rFonts w:ascii="微软雅黑" w:eastAsia="微软雅黑" w:hAnsi="微软雅黑" w:hint="eastAsia"/>
          <w:b w:val="0"/>
          <w:bCs w:val="0"/>
          <w:color w:val="333333"/>
          <w:sz w:val="27"/>
          <w:szCs w:val="27"/>
        </w:rPr>
        <w:t xml:space="preserve">　　第三章　纪律处分运用规则</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第十七条　有下列情形之一的，可以从轻或者减轻处分：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（一）主动交代本人应当受到党纪处分的问题的；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（二）在组织核实、立案审查过程中，能够配合核实审查工作，如实说明本人违纪违法事实的；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（三）检举同案人或者其他人应当受到党纪处分或者法律追究的问题，经查证属实的；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（四）主动挽回损失、消除不良影响或者有效阻止危害结果发生的；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（五）主动上交违纪所得的；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（六）有其他立功表现的。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第十八条　根据案件的特殊情况，由中央纪委决定或者经省（部）级纪委（不含副省级市纪委）决定并呈报中央纪委批准，对违纪党员也可以在本条例规定的处分幅度以外减轻处分。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第二十条　有下列情形之一的，应当从重或者加重处分：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（一）强迫、唆使他人违纪的；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（二）拒不上交或者退赔违纪所得的；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（三）违纪受处分后又因故意违纪应当受到党纪处分的；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（四）违纪受到党纪处分后，又被发现其受处分前的违纪行为应当受到党纪处分的；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（五）本条例另有规定的。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第二十一条　从轻处分，是指在本条例规定的违纪行为应当受到的处分幅度以内，给予较轻的处分。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从重处分，是指在本条例规定的违纪行为应当受到的处分幅度以内，给予较重的处分。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第二十二条　减轻处分，是指在本条例规定的违纪行为应当受到的处分幅度以外，减轻一档给予处分。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加重处分，是指在本条例规定的违纪行为应当受到的处分幅度以外，加重一档给予处分。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本条例规定的只有开除党籍处分一个档次的违纪行为，不适用第一款减轻处分的规定。</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第二十四条　一个违纪行为同时触犯本条例两个以上（含两个）条款的，依照处分较重的条款定性处理。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一个条款规定的违纪构成要件全部包含在另一个条款规定的违纪构成要件中，特别规定与一般规定不一致的，适用特别规定。</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第二十五条　二人以上（含二人）共同故意违纪的，对为首者，从重处分，本条例另有规定的除外；对其他成员，按照其在共同违纪中所起的作用和应负的责任，分别给予处分。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教唆他人违纪的，应当按照其在共同违纪中所起的作用追究党纪责任。</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第二十六条　党组织领导机构集体作出违犯党纪的决定或者实施其他违犯党纪的行为，对具有共同故意的成员，按共同违纪处理；对过失违纪的成员，按照各自在集体违纪中所起的作用和应负的责任分别给予处分。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Style w:val="a6"/>
          <w:rFonts w:ascii="微软雅黑" w:eastAsia="微软雅黑" w:hAnsi="微软雅黑" w:hint="eastAsia"/>
          <w:b w:val="0"/>
          <w:bCs w:val="0"/>
          <w:color w:val="333333"/>
          <w:sz w:val="27"/>
          <w:szCs w:val="27"/>
        </w:rPr>
        <w:t xml:space="preserve">　　第四章　对违法犯罪党员的纪律处分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第二十九条　党组织在纪律审查中发现党员严重违纪涉嫌违法犯罪的，原则上先作出党纪处分决定，并按照规定给予政务处分后，再移送有关国家机关依法处理。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第三十条　党员被依法留置、逮捕的，党组织应当按照管理权限中止其表决权、选举权和被选举权等党员权利。根据监察机关、司法机关处理结果，可以恢复其党员权利的，应当及时予以恢复。</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第三十一条　党员犯罪情节轻微，人民检察院依法作出不起诉决定的，或者人民法院依法作出有罪判决并免予刑事处罚的，应当给予撤销党内职务、留党察看或者开除党籍处分。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党员犯罪，被单处罚金的，依照前款规定处理。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第三十二条　党员犯罪，有下列情形之一的，应当给予开除党籍处分：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（一）因故意犯罪被依法判处刑法规定的主刑（含宣告缓刑）的；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（二）被单处或者附加剥夺政治权利的；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（三）因过失犯罪，被依法判处三年以上（不含三年）有期徒刑的。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因过失犯罪被判处三年以下（含三年）有期徒刑或者被判处管制、拘役的，一般应当开除党籍。对于个别可以不开除党籍的，应当对照处分党员批准权限的规定，报请再上一级党组织批准。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党员依法受到政务处分、行政处罚，应当追究党纪责任的，党组织可以根据生效的政务处分、行政处罚决定认定的事实、性质和情节，经核实后依照规定给予党纪处分或者组织处理。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Style w:val="a6"/>
          <w:rFonts w:ascii="微软雅黑" w:eastAsia="微软雅黑" w:hAnsi="微软雅黑" w:hint="eastAsia"/>
          <w:b w:val="0"/>
          <w:bCs w:val="0"/>
          <w:color w:val="333333"/>
          <w:sz w:val="27"/>
          <w:szCs w:val="27"/>
        </w:rPr>
        <w:t xml:space="preserve">　　第五章　其他规定</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第三十四条　预备党员违犯党纪，情节较轻，可以保留预备党员资格的，党组织应当对其批评教育或者延长预备期；情节较重的，应当取消其预备党员资格。</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第三十五条　对违纪后下落不明的党员，应当区别情况作出处理：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（一）对有严重违纪行为，应当给予开除党籍处分的，党组织应当作出决定，开除其党籍；</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（二）除前项规定的情况外，下落不明时间超过六个月的，党组织应当按照党章规定对其予以除名。</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第三十七条　违纪行为有关责任人员的区分：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（一）直接责任者，是指在其职责范围内，不履行或者不正确履行自己的职责，对造成的损失或者后果起决定性作用的党员或者党员领导干部。</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（二）主要领导责任者，是指在其职责范围内，对直接主管的工作不履行或者不正确履行职责，对造成的损失或者后果负直接领导责任的党员领导干部。</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（三）重要领导责任者，是指在其职责范围内，对应管的工作或者参与决定的工作不履行或者不正确履行职责，对造成的损失或者后果负次要领导责任的党员领导干部。</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本条例所称领导责任者，包括主要领导责任者和重要领导责任者。</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第三十八条　本条例所称主动交代，是指涉嫌违纪的党员在组织初核前向有关组织交代自己的问题，或者在初核和立案审查其问题期间交代组织未掌握的问题。</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第三十九条　计算经济损失主要计算直接经济损失。直接经济损失，是指与违纪行为有直接因果关系而造成财产损失的实际价值。</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第四十条　对于违纪行为所获得的经济利益，应当收缴或者责令退赔。</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对于违纪行为所获得的职务、职称、学历、学位、奖励、资格等其他利益，应当由承办案件的纪检机关或者由其上级纪检机关建议有关组织、部门、单位按照规定予以纠正。</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对于依照本条例第三十五条、第三十六条规定处理的党员，经调查确属其实施违纪行为获得的利益，依照本条规定处理。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第四十二条　执行党纪处分决定的机关或者受处分党员所在单位，应当在六个月内将处分决定的执行情况向作出或者批准处分决定的机关报告。</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党员对所受党纪处分不服的，可以依照党章及有关规定提出申诉。</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第四十三条　本条例总则适用于有党纪处分规定的其他党内法规，但是中共中央发布或者批准发布的其他党内法规有特别规定的除外。</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b w:val="0"/>
          <w:bCs w:val="0"/>
          <w:color w:val="333333"/>
          <w:sz w:val="27"/>
          <w:szCs w:val="27"/>
        </w:rPr>
        <w:t>第二编　分则</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Style w:val="a6"/>
          <w:rFonts w:ascii="微软雅黑" w:eastAsia="微软雅黑" w:hAnsi="微软雅黑" w:hint="eastAsia"/>
          <w:b w:val="0"/>
          <w:bCs w:val="0"/>
          <w:color w:val="333333"/>
          <w:sz w:val="27"/>
          <w:szCs w:val="27"/>
        </w:rPr>
        <w:t xml:space="preserve">　　第六章　对违反政治纪律行为的处分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第四十四条　在重大原则问题上不同党中央保持一致且有实际言论、行为或者造成不良后果的，给予警告或者严重警告处分；情节较重的，给予撤销党内职务或者留党察看处分；情节严重的，给予开除党籍处分。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（一）公开发表违背四项基本原则，违背、歪曲党的改革开放决策，或者其他有严重政治问题的文章、演说、宣言、声明等的；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（二）妄议党中央大政方针，破坏党的集中统一的；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（三）丑化党和国家形象，或者诋毁、诬蔑党和国家领导人、英雄模范，或者歪曲党的历史、中华人民共和国历史、人民军队历史的。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发布、播出、刊登、出版前款所列内容或者为上述行为提供方便条件的，对直接责任者和领导责任者，给予严重警告或者撤销党内职务处分；情节严重的，给予留党察看或者开除党籍处分。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第四十八条　在党内组织秘密集团或者组织其他分裂党的活动的，给予开除党籍处分。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参加秘密集团或者参加其他分裂党的活动的，给予留党察看或者开除党籍处分。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落实党中央决策部署不坚决，打折扣、搞变通，在政治上造成不良影响或者严重后果的，给予警告或者严重警告处分；情节严重的，给予撤销党内职务、留党察看或者开除党籍处分。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第五十二条　制造、散布、传播政治谣言，破坏党的团结统一的，给予警告或者严重警告处分；情节较重的，给予撤销党内职务或者留党察看处分；情节严重的，给予开除党籍处分。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政治品行恶劣，匿名诬告，有意陷害或者制造其他谣言，造成损害或者不良影响的，依照前款规定处理。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第五十三条　擅自对应当由党中央决定的重大政策问题作出决定、对外发表主张的，对直接责任者和领导责任者，给予严重警告或者撤销党内职务处分；情节严重的，给予留党察看或者开除党籍处分。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第五十四条　不按照有关规定向组织请示、报告重大事项，情节较重的，给予警告或者严重警告处分；情节严重的，给予撤销党内职务或者留党察看处分。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第五十五条　干扰巡视巡察工作或者不落实巡视巡察整改要求，情节较轻的，给予警告或者严重警告处分；情节较重的，给予撤销党内职务或者留党察看处分；情节严重的，给予开除党籍处分。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第五十六条　对抗组织审查，有下列行为之一的，给予警告或者严重警告处分；情节较重的，给予撤销党内职务或者留党察看处分；情节严重的，给予开除党籍处分：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（一）串供或者伪造、销毁、转移、隐匿证据的；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（二）阻止他人揭发检举、提供证据材料的；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（三）包庇同案人员的；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（四）向组织提供虚假情况，掩盖事实的；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（五）有其他对抗组织审查行为的。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未经组织批准参加其他集会、游行、示威等活动，情节较轻的，给予警告或者严重警告处分；情节较重的，给予撤销党内职务或者留党察看处分；情节严重的，给予开除党籍处分。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第五十八条　组织、参加旨在反对党的领导、反对社会主义制度或者敌视政府等组织的，对策划者、组织者和骨干分子，给予开除党籍处分。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第五十九条　组织、参加会道门或者邪教组织的，对策划者、组织者和骨干分子，给予开除党籍处分。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对不明真相的参加人员，经批评教育后确有悔改表现的，可以免予处分或者不予处分。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第六十条　从事、参与挑拨破坏民族关系制造事端或者参加民族分裂活动的，对策划者、组织者和骨干分子，给予开除党籍处分。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对不明真相被裹挟参加，经批评教育后确有悔改表现的，可以免予处分或者不予处分。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有其他违反党和国家民族政策的行为，情节较轻的，给予警告或者严重警告处分；情节较重的，给予撤销党内职务或者留党察看处分；情节严重的，给予开除党籍处分。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第六十一条　组织、利用宗教活动反对党的路线、方针、政策和决议，破坏民族团结的，对策划者、组织者和骨干分子，给予开除党籍处分。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对其他参加人员，给予撤销党内职务或者留党察看处分；情节严重的，给予开除党籍处分。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有其他违反党和国家宗教政策的行为，情节较轻的，给予警告或者严重警告处分；情节较重的，给予撤销党内职务或者留党察看处分；情节严重的，给予开除党籍处分。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第六十二条　对信仰宗教的党员，应当加强思想教育，经党组织帮助教育仍没有转变的，应当劝其退党；劝而不退的，予以除名；参与利用宗教搞煽动活动的，给予开除党籍处分。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第六十三条　组织迷信活动的，给予撤销党内职务或者留党察看处分；情节严重的，给予开除党籍处分。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参加迷信活动，造成不良影响的，给予警告或者严重警告处分；情节较重的，给予撤销党内职务或者留党察看处分；情节严重的，给予开除党籍处分。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对不明真相的参加人员，经批评教育后确有悔改表现的，可以免予处分或者不予处分。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第六十四条　组织、利用宗族势力对抗党和政府，妨碍党和国家的方针政策以及决策部署的实施，或者破坏党的基层组织建设的，对策划者、组织者和骨干分子，给予开除党籍处分。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对其他参加人员，给予撤销党内职务或者留党察看处分；情节严重的，给予开除党籍处分。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第六十五条　在国（境）外、外国驻华使（领）馆申请政治避难，或者违纪后逃往国（境）外、外国驻华使（领）馆的，给予开除党籍处分。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在国（境）外公开发表反对党和政府的文章、演说、宣言、声明等的，依照前款规定处理。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故意为上述行为提供方便条件的，给予留党察看或者开除党籍处分。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第六十六条　在涉外活动中，其言行在政治上造成恶劣影响，损害党和国家尊严、利益的，给予撤销党内职务或者留党察看处分；情节严重的，给予开除党籍处分。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Style w:val="a6"/>
          <w:rFonts w:ascii="微软雅黑" w:eastAsia="微软雅黑" w:hAnsi="微软雅黑" w:hint="eastAsia"/>
          <w:b w:val="0"/>
          <w:bCs w:val="0"/>
          <w:color w:val="333333"/>
          <w:sz w:val="27"/>
          <w:szCs w:val="27"/>
        </w:rPr>
        <w:t xml:space="preserve">　　第七章　对违反组织纪律行为的处分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第七十条　违反民主集中制原则，有下列行为之一的，给予警告或者严重警告处分；情节严重的，给予撤销党内职务或者留党察看处分：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（一）拒不执行或者擅自改变党组织作出的重大决定的；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（二）违反议事规则，个人或者少数人决定重大问题的；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（三）故意规避集体决策，决定重大事项、重要干部任免、重要项目安排和大额资金使用的；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（四）借集体决策名义集体违规的。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第七十一条　下级党组织拒不执行或者擅自改变上级党组织决定的，对直接责任者和领导责任者，给予警告或者严重警告处分；情节严重的，给予撤销党内职务或者留党察看处分。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第七十二条　拒不执行党组织的分配、调动、交流等决定的，给予警告、严重警告或者撤销党内职务处分。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在特殊时期或者紧急状况下，拒不执行党组织决定的，给予留党察看或者开除党籍处分。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第七十三条　有下列行为之一，情节较重的，给予警告或者严重警告处分：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（一）违反个人有关事项报告规定，隐瞒不报的；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（二）在组织进行谈话、函询时，不如实向组织说明问题的；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（三）不按要求报告或者不如实报告个人去向的；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（四）不如实填报个人档案资料的。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篡改、伪造个人档案资料的，给予严重警告处分；情节严重的，给予撤销党内职务或者留党察看处分。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隐瞒入党前严重错误的，一般应当予以除名；对入党后表现尚好的，给予严重警告、撤销党内职务或者留党察看处分。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第七十四条　党员领导干部违反有关规定组织、参加自发成立的老乡会、校友会、战友会等，情节严重的，给予警告、严重警告或者撤销党内职务处分。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第七十五条　有下列行为之一的，给予警告或者严重警告处分；情节较重的，给予撤销党内职务或者留党察看处分；情节严重的，给予开除党籍处分：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（一）在民主推荐、民主测评、组织考察和党内选举中搞拉票、助选等非组织活动的；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（二）在法律规定的投票、选举活动中违背组织原则搞非组织活动，组织、怂恿、诱使他人投票、表决的；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（三）在选举中进行其他违反党章、其他党内法规和有关章程活动的。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搞有组织的拉票贿选，或者用公款拉票贿选的，从重或者加重处分。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用人失察失误造成严重后果的，对直接责任者和领导责任者，依照前款规定处理。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弄虚作假，骗取职务、职级、职称、待遇、资格、学历、学位、荣誉或者其他利益的，依照前款规定处理。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第七十八条　侵犯党员的表决权、选举权和被选举权，情节较重的，给予警告或者严重警告处分；情节严重的，给予撤销党内职务处分。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以强迫、威胁、欺骗、拉拢等手段，妨害党员自主行使表决权、选举权和被选举权的，给予撤销党内职务、留党察看或者开除党籍处分。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第七十九条　有下列行为之一的，给予警告或者严重警告处分；情节较重的，给予撤销党内职务或者留党察看处分；情节严重的，给予开除党籍处分：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（一）对批评、检举、控告进行阻挠、压制，或者将批评、检举、控告材料私自扣压、销毁，或者故意将其泄露给他人的；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（二）对党员的申辩、辩护、作证等进行压制，造成不良后果的；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（三）压制党员申诉，造成不良后果的，或者不按照有关规定处理党员申诉的；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（四）有其他侵犯党员权利行为，造成不良后果的。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对批评人、检举人、控告人、证人及其他人员打击报复的，从重或者加重处分。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党组织有上述行为的，对直接责任者和领导责任者，依照第一款规定处理。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违反有关规定程序发展党员的，对直接责任者和领导责任者，依照前款规定处理。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第八十一条　违反有关规定取得外国国籍或者获取国（境）外永久居留资格、长期居留许可的，给予撤销党内职务、留党察看或者开除党籍处分。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故意为他人脱离组织出走提供方便条件的，给予警告、严重警告或者撤销党内职务处分。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Style w:val="a6"/>
          <w:rFonts w:ascii="微软雅黑" w:eastAsia="微软雅黑" w:hAnsi="微软雅黑" w:hint="eastAsia"/>
          <w:b w:val="0"/>
          <w:bCs w:val="0"/>
          <w:color w:val="333333"/>
          <w:sz w:val="27"/>
          <w:szCs w:val="27"/>
        </w:rPr>
        <w:t xml:space="preserve">　　第八章　对违反廉洁纪律行为的处分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第八十五条　党员干部必须正确行使人民赋予的权力，清正廉洁，反对任何滥用职权、谋求私利的行为。</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利用职权或者职务上的影响为他人谋取利益，本人的配偶、子女及其配偶等亲属和其他特定关系人收受对方财物，情节较重的，给予警告</w:t>
      </w:r>
      <w:r>
        <w:rPr>
          <w:rFonts w:ascii="微软雅黑" w:eastAsia="微软雅黑" w:hAnsi="微软雅黑" w:hint="eastAsia"/>
          <w:color w:val="333333"/>
          <w:sz w:val="27"/>
          <w:szCs w:val="27"/>
        </w:rPr>
        <w:lastRenderedPageBreak/>
        <w:t>或者严重警告处分；情节严重的，给予撤销党内职务、留党察看或者开除党籍处分。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党员干部的配偶、子女及其配偶等亲属和其他特定关系人不实际工作而获取薪酬或者虽实际工作但领取明显超出同职级标准薪酬，党员干部知情未予纠正的，依照前款规定处理。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收受其他明显超出正常礼尚往来的财物的，依照前款规定处理。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第九十条　借用管理和服务对象的钱款、住房、车辆等，影响公正执行公务，情节较重的，给予警告或者严重警告处分；情节严重的，给予撤销党内职务、留党察看或者开除党籍处分。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通过民间借贷等金融活动获取大额回报，影响公正执行公务的，依照前款规定处理。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第九十二条　接受、提供可能影响公正执行公务的宴请或者旅游、健身、娱乐等活动安排，情节较重的，给予警告或者严重警告处分；情节严重的，给予撤销党内职务或者留党察看处分。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第九十四条　违反有关规定从事营利活动，有下列行为之一，情节较轻的，给予警告或者严重警告处分；情节较重的，给予撤销党内职务或者留党察看处分；情节严重的，给予开除党籍处分：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（一）经商办企业的；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（二）拥有非上市公司（企业）的股份或者证券的；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（三）买卖股票或者进行其他证券投资的；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（四）从事有偿中介活动的；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（五）在国（境）外注册公司或者投资入股的；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（六）有其他违反有关规定从事营利活动的。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违反有关规定在经济组织、社会组织等单位中兼职，或者经批准兼职但获取薪酬、奖金、津贴等额外利益的，依照第一款规定处理。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利用职权或者职务上的影响，为配偶、子女及其配偶等亲属和其他特定关系人吸收存款、推销金融产品等提供帮助谋取利益的，依照前款规定处理。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第九十八条　党和国家机关违反有关规定经商办企业的，对直接责任者和领导责任者，给予警告或者严重警告处分；情节严重的，给予撤销党内职务处分。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第一百条　在分配、购买住房中侵犯国家、集体利益，情节较轻的，给予警告或者严重警告处分；情节较重的，给予撤销党内职务或者留党察看处分；情节严重的，给予开除党籍处分。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利用职权或者职务上的影响，将本人、配偶、子女及其配偶等亲属应当由个人支付的费用，由下属单位、其他单位或者他人支付、报销的，依照前款规定处理。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第一百零二条　利用职权或者职务上的影响，违反有关规定占用公物归个人使用，时间超过六个月，情节较重的，给予警告或者严重警告处分；情节严重的，给予撤销党内职务处分。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占用公物进行营利活动的，给予警告或者严重警告处分；情节较重的，给予撤销党内职务或者留党察看处分；情节严重的，给予开除党籍处分。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将公物借给他人进行营利活动的，依照前款规定处理。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第一百零四条　违反有关规定自定薪酬或者滥发津贴、补贴、奖金等，对直接责任者和领导责任者，情节较轻的，给予警告或者严重警告</w:t>
      </w:r>
      <w:r>
        <w:rPr>
          <w:rFonts w:ascii="微软雅黑" w:eastAsia="微软雅黑" w:hAnsi="微软雅黑" w:hint="eastAsia"/>
          <w:color w:val="333333"/>
          <w:sz w:val="27"/>
          <w:szCs w:val="27"/>
        </w:rPr>
        <w:lastRenderedPageBreak/>
        <w:t>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第一百零五条　有下列行为之一，对直接责任者和领导责任者，情节较轻的，给予警告或者严重警告处分；情节较重的，给予撤销党内职务或者留党察看处分；情节严重的，给予开除党籍处分：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（一）公款旅游或者以学习培训、考察调研、职工疗养等为名变相公款旅游的；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（二）改变公务行程，借机旅游的；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（三）参加所管理企业、下属单位组织的考察活动，借机旅游的。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以考察、学习、培训、研讨、招商、参展等名义变相用公款出国（境）旅游的，依照前款规定处理。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第一百零六条　违反公务接待管理规定，超标准、超范围接待或者借机大吃大喝，对直接责任者和领导责任者，情节较重的，给予警告或者严重警告处分；情节严重的，给予撤销党内职务处分。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第一百零八条　违反会议活动管理规定，有下列行为之一，对直接责任者和领导责任者，情节较重的，给予警告或者严重警告处分；情节严重的，给予撤销党内职务处分：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（一）到禁止召开会议的风景名胜区开会的；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（二）决定或者批准举办各类节会、庆典活动的。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擅自举办评比达标表彰活动或者借评比达标表彰活动收取费用的，依照前款规定处理。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第一百零九条　违反办公用房管理等规定，有下列行为之一，对直接责任者和领导责任者，情节较重的，给予警告或者严重警告处分；情节严重的，给予撤销党内职务处分：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（一）决定或者批准兴建、装修办公楼、培训中心等楼堂馆所的；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（二）超标准配备、使用办公用房的；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（三）用公款包租、占用客房或者其他场所供个人使用的。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第一百一十条　搞权色交易或者给予财物搞钱色交易的，给予警告或者严重警告处分；情节较重的，给予撤销党内职务或者留党察看处分；情节严重的，给予开除党籍处分。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第一百一十一条　有其他违反廉洁纪律规定行为的，应当视具体情节给予警告直至开除党籍处分。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Style w:val="a6"/>
          <w:rFonts w:ascii="微软雅黑" w:eastAsia="微软雅黑" w:hAnsi="微软雅黑" w:hint="eastAsia"/>
          <w:b w:val="0"/>
          <w:bCs w:val="0"/>
          <w:color w:val="333333"/>
          <w:sz w:val="27"/>
          <w:szCs w:val="27"/>
        </w:rPr>
        <w:t xml:space="preserve">　　第九章　对违反群众纪律行为的处分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第一百一十二条　有下列行为之一，对直接责任者和领导责任者，情节较轻的，给予警告或者严重警告处分；情节较重的，给予撤销党内职务或者留党察看处分；情节严重的，给予开除党籍处分：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（一）超标准、超范围向群众筹资筹劳、摊派费用，加重群众负担的；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（二）违反有关规定扣留、收缴群众款物或者处罚群众的；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（三）克扣群众财物，或者违反有关规定拖欠群众钱款的；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（四）在管理、服务活动中违反有关规定收取费用的；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（五）在办理涉及群众事务时刁难群众、吃拿卡要的；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（六）有其他侵害群众利益行为的。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在扶贫领域有上述行为的，从重或者加重处分。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第一百一十三条　干涉生产经营自主权，致使群众财产遭受较大损失的，对直接责任者和领导责任者，给予警告或者严重警告处分；情节严重的，给予撤销党内职务或者留党察看处分。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第一百一十五条　利用宗族或者黑恶势力等欺压群众，或者纵容涉黑涉恶活动、为黑恶势力充当“保护伞”的，给予撤销党内职务或者留党察看处分；情节严重的，给予开除党籍处分。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第一百一十六条　有下列行为之一，对直接责任者和领导责任者，情节较重的，给予警告或者严重警告处分；情节严重的，给予撤销党内职务或者留党察看处分：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（一）对涉及群众生产、生活等切身利益的问题依照政策或者有关规定能解决而不及时解决，庸懒无为、效率低下，造成不良影响的；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（二）对符合政策的群众诉求消极应付、推诿扯皮，损害党群、干群关系的；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（三）对待群众态度恶劣、简单粗暴，造成不良影响的；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（四）弄虚作假，欺上瞒下，损害群众利益的；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（五）有其他不作为、乱作为等损害群众利益行为的。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第一百一十八条　遇到国家财产和群众生命财产受到严重威胁时，能救而不救，情节较重的，给予警告、严重警告或者撤销党内职务处分；情节严重的，给予留党察看或者开除党籍处分。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第一百一十九条　不按照规定公开党务、政务、厂务、村（居）务等，侵犯群众知情权，对直接责任者和领导责任者，情节较重的，给予警告或者严重警告处分；情节严重的，给予撤销党内职务或者留党察看处分。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第一百二十条　有其他违反群众纪律规定行为的，应当视具体情节给予警告直至开除党籍处分。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Style w:val="a6"/>
          <w:rFonts w:ascii="微软雅黑" w:eastAsia="微软雅黑" w:hAnsi="微软雅黑" w:hint="eastAsia"/>
          <w:b w:val="0"/>
          <w:bCs w:val="0"/>
          <w:color w:val="333333"/>
          <w:sz w:val="27"/>
          <w:szCs w:val="27"/>
        </w:rPr>
        <w:t xml:space="preserve">　　第十章　对违反工作纪律行为的处分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贯彻创新、协调、绿色、开放、共享的发展理念不力，对职责范围内的问题失察失责，造成较大损失或者重大损失的，从重或者加重处分。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（一）贯彻党中央决策部署只表态不落实的；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（二）热衷于搞舆论造势、浮在表面的；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（三）单纯以会议贯彻会议、以文件落实文件，在实际工作中不见诸行动的；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（四）工作中有其他形式主义、官僚主义行为的。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第一百二十三条　党组织有下列行为之一，对直接责任者和领导责任者，情节较重的，给予警告或者严重警告处分；情节严重的，给予撤销党内职务或者留党察看处分：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（一）党员被依法判处刑罚后，不按照规定给予党纪处分，或者对违反国家法律法规的行为，应当给予党纪处分而不处分的；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（二）党纪处分决定或者申诉复查决定作出后，不按照规定落实决定中关于被处分人党籍、职务、职级、待遇等事项的；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（三）党员受到党纪处分后，不按照干部管理权限和组织关系对受处分党员开展日常教育、管理和监督工作的。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第一百二十四条　因工作不负责任致使所管理的人员叛逃的，对直接责任者和领导责任者，给予警告或者严重警告处分；情节严重的，给予撤销党内职务处分。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因工作不负责任致使所管理的人员出走，对直接责任者和领导责任者，情节较重的，给予警告或者严重警告处分；情节严重的，给予撤销党内职务处分。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在上级检查、视察工作或者向上级汇报、报告工作时纵容、唆使、暗示、强迫下级说假话、报假情的，从重或者加重处分。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（一）干预和插手建设工程项目承发包、土地使用权出让、政府采购、房地产开发与经营、矿产资源开发利用、中介机构服务等活动的；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（二）干预和插手国有企业重组改制、兼并、破产、产权交易、清产核资、资产评估、资产转让、重大项目投资以及其他重大经营活动等事项的；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（三）干预和插手批办各类行政许可和资金借贷等事项的；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（四）干预和插手经济纠纷的；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（五）干预和插手集体资金、资产和资源的使用、分配、承包、租赁等事项的。</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党员领导干部违反有关规定干预和插手公共财政资金分配、项目立项评审、政府奖励表彰等活动，造成重大损失或者不良影响的，依照前款规定处理。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私自留存涉及党组织关于干部选拔任用、纪律审查、巡视巡察等方面资料，情节较重的，给予警告或者严重警告处分；情节严重的，给予撤销党内职务处分。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第一百三十条　以不正当方式谋求本人或者其他人用公款出国（境），情节较轻的，给予警告处分；情节较重的，给予严重警告处分；情节严重的，给予撤销党内职务处分。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Style w:val="a6"/>
          <w:rFonts w:ascii="微软雅黑" w:eastAsia="微软雅黑" w:hAnsi="微软雅黑" w:hint="eastAsia"/>
          <w:b w:val="0"/>
          <w:bCs w:val="0"/>
          <w:color w:val="333333"/>
          <w:sz w:val="27"/>
          <w:szCs w:val="27"/>
        </w:rPr>
        <w:t xml:space="preserve">　　第十一章　对违反生活纪律行为的处分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第一百三十四条　生活奢靡、贪图享乐、追求低级趣味，造成不良影响的，给予警告或者严重警告处分；情节严重的，给予撤销党内职务处分。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第一百三十五条　与他人发生不正当性关系，造成不良影响的，给予警告或者严重警告处分；情节较重的，给予撤销党内职务或者留党察看处分；情节严重的，给予开除党籍处分。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利用职权、教养关系、从属关系或者其他相类似关系与他人发生性关系的，从重处分。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lastRenderedPageBreak/>
        <w:t xml:space="preserve">　　第一百三十六条　党员领导干部不重视家风建设，对配偶、子女及其配偶失管失教，造成不良影响或者严重后果的，给予警告或者严重警告处分；情节严重的，给予撤销党内职务处分。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第一百三十八条　有其他严重违反社会公德、家庭美德行为的，应当视具体情节给予警告直至开除党籍处分。</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Style w:val="a6"/>
          <w:rFonts w:ascii="微软雅黑" w:eastAsia="微软雅黑" w:hAnsi="微软雅黑" w:hint="eastAsia"/>
          <w:b w:val="0"/>
          <w:bCs w:val="0"/>
          <w:color w:val="333333"/>
          <w:sz w:val="27"/>
          <w:szCs w:val="27"/>
        </w:rPr>
        <w:t xml:space="preserve">　　第三编　附则</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第一百三十九条　各省、自治区、直辖市党委可以根据本条例，结合各自工作的实际情况，制定单项实施规定。</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第一百四十条　中央军事委员会可以根据本条例，结合中国人民解放军和中国人民武装警察部队的实际情况，制定补充规定或者单项规定。</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第一百四十一条　本条例由中央纪律检查委员会负责解释。</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第一百四十二条　本条例自2018年10月1日起施行。</w:t>
      </w:r>
    </w:p>
    <w:p w:rsidR="00860A9F" w:rsidRDefault="00860A9F" w:rsidP="00860A9F">
      <w:pPr>
        <w:pStyle w:val="a5"/>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sz w:val="27"/>
          <w:szCs w:val="27"/>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7F2602" w:rsidRPr="00860A9F" w:rsidRDefault="007F2602"/>
    <w:sectPr w:rsidR="007F2602" w:rsidRPr="00860A9F" w:rsidSect="007F26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A05" w:rsidRDefault="00071A05" w:rsidP="00860A9F">
      <w:r>
        <w:separator/>
      </w:r>
    </w:p>
  </w:endnote>
  <w:endnote w:type="continuationSeparator" w:id="0">
    <w:p w:rsidR="00071A05" w:rsidRDefault="00071A05" w:rsidP="00860A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A05" w:rsidRDefault="00071A05" w:rsidP="00860A9F">
      <w:r>
        <w:separator/>
      </w:r>
    </w:p>
  </w:footnote>
  <w:footnote w:type="continuationSeparator" w:id="0">
    <w:p w:rsidR="00071A05" w:rsidRDefault="00071A05" w:rsidP="00860A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0A9F"/>
    <w:rsid w:val="00071A05"/>
    <w:rsid w:val="003F1C51"/>
    <w:rsid w:val="007F2602"/>
    <w:rsid w:val="00860A9F"/>
    <w:rsid w:val="00A30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0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0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0A9F"/>
    <w:rPr>
      <w:sz w:val="18"/>
      <w:szCs w:val="18"/>
    </w:rPr>
  </w:style>
  <w:style w:type="paragraph" w:styleId="a4">
    <w:name w:val="footer"/>
    <w:basedOn w:val="a"/>
    <w:link w:val="Char0"/>
    <w:uiPriority w:val="99"/>
    <w:semiHidden/>
    <w:unhideWhenUsed/>
    <w:rsid w:val="00860A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0A9F"/>
    <w:rPr>
      <w:sz w:val="18"/>
      <w:szCs w:val="18"/>
    </w:rPr>
  </w:style>
  <w:style w:type="paragraph" w:styleId="a5">
    <w:name w:val="Normal (Web)"/>
    <w:basedOn w:val="a"/>
    <w:uiPriority w:val="99"/>
    <w:semiHidden/>
    <w:unhideWhenUsed/>
    <w:rsid w:val="00860A9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60A9F"/>
    <w:rPr>
      <w:b/>
      <w:bCs/>
    </w:rPr>
  </w:style>
</w:styles>
</file>

<file path=word/webSettings.xml><?xml version="1.0" encoding="utf-8"?>
<w:webSettings xmlns:r="http://schemas.openxmlformats.org/officeDocument/2006/relationships" xmlns:w="http://schemas.openxmlformats.org/wordprocessingml/2006/main">
  <w:divs>
    <w:div w:id="188240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3026</Words>
  <Characters>17249</Characters>
  <Application>Microsoft Office Word</Application>
  <DocSecurity>0</DocSecurity>
  <Lines>143</Lines>
  <Paragraphs>40</Paragraphs>
  <ScaleCrop>false</ScaleCrop>
  <Company/>
  <LinksUpToDate>false</LinksUpToDate>
  <CharactersWithSpaces>20235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2020-06-02T03:12:00Z</dcterms:created>
  <dcterms:modified xsi:type="dcterms:W3CDTF">2020-06-02T03:15:00Z</dcterms:modified>
</cp:coreProperties>
</file>