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1BA" w:rsidRPr="00A910CA" w:rsidRDefault="007571BA" w:rsidP="00A910CA">
      <w:pPr>
        <w:spacing w:afterLines="50" w:after="156"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A910CA">
        <w:rPr>
          <w:rFonts w:asciiTheme="minorEastAsia" w:hAnsiTheme="minorEastAsia" w:hint="eastAsia"/>
          <w:b/>
          <w:sz w:val="24"/>
          <w:szCs w:val="24"/>
        </w:rPr>
        <w:t>新教务管理系统</w:t>
      </w:r>
      <w:r w:rsidR="00B3574A">
        <w:rPr>
          <w:rFonts w:asciiTheme="minorEastAsia" w:hAnsiTheme="minorEastAsia" w:hint="eastAsia"/>
          <w:b/>
          <w:sz w:val="24"/>
          <w:szCs w:val="24"/>
        </w:rPr>
        <w:t>成绩</w:t>
      </w:r>
      <w:r w:rsidR="00B3574A">
        <w:rPr>
          <w:rFonts w:asciiTheme="minorEastAsia" w:hAnsiTheme="minorEastAsia"/>
          <w:b/>
          <w:sz w:val="24"/>
          <w:szCs w:val="24"/>
        </w:rPr>
        <w:t>录入使用</w:t>
      </w:r>
      <w:r w:rsidR="0082529C">
        <w:rPr>
          <w:rFonts w:asciiTheme="minorEastAsia" w:hAnsiTheme="minorEastAsia" w:hint="eastAsia"/>
          <w:b/>
          <w:sz w:val="24"/>
          <w:szCs w:val="24"/>
        </w:rPr>
        <w:t>说明</w:t>
      </w:r>
    </w:p>
    <w:p w:rsidR="007571BA" w:rsidRPr="00690C1B" w:rsidRDefault="007571BA" w:rsidP="00690C1B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690C1B">
        <w:rPr>
          <w:rFonts w:asciiTheme="minorEastAsia" w:hAnsiTheme="minorEastAsia" w:hint="eastAsia"/>
          <w:sz w:val="24"/>
          <w:szCs w:val="24"/>
        </w:rPr>
        <w:t>登录</w:t>
      </w:r>
      <w:r w:rsidR="00A910CA" w:rsidRPr="00690C1B">
        <w:rPr>
          <w:rFonts w:asciiTheme="minorEastAsia" w:hAnsiTheme="minorEastAsia" w:hint="eastAsia"/>
          <w:sz w:val="24"/>
          <w:szCs w:val="24"/>
        </w:rPr>
        <w:t>说明</w:t>
      </w:r>
    </w:p>
    <w:p w:rsidR="00690C1B" w:rsidRPr="001272DB" w:rsidRDefault="00690C1B" w:rsidP="001272D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272DB">
        <w:rPr>
          <w:rFonts w:asciiTheme="minorEastAsia" w:hAnsiTheme="minorEastAsia" w:hint="eastAsia"/>
          <w:sz w:val="24"/>
          <w:szCs w:val="24"/>
        </w:rPr>
        <w:t>新版教务管理系统为网页</w:t>
      </w:r>
      <w:bookmarkStart w:id="0" w:name="_GoBack"/>
      <w:bookmarkEnd w:id="0"/>
      <w:r w:rsidRPr="001272DB">
        <w:rPr>
          <w:rFonts w:asciiTheme="minorEastAsia" w:hAnsiTheme="minorEastAsia" w:hint="eastAsia"/>
          <w:sz w:val="24"/>
          <w:szCs w:val="24"/>
        </w:rPr>
        <w:t>版，不需</w:t>
      </w:r>
      <w:r w:rsidRPr="001272DB">
        <w:rPr>
          <w:rFonts w:asciiTheme="minorEastAsia" w:hAnsiTheme="minorEastAsia"/>
          <w:sz w:val="24"/>
          <w:szCs w:val="24"/>
        </w:rPr>
        <w:t>安装客户端，</w:t>
      </w:r>
      <w:r w:rsidR="001272DB" w:rsidRPr="001272DB">
        <w:rPr>
          <w:rFonts w:asciiTheme="minorEastAsia" w:hAnsiTheme="minorEastAsia" w:hint="eastAsia"/>
          <w:sz w:val="24"/>
          <w:szCs w:val="24"/>
        </w:rPr>
        <w:t>推荐</w:t>
      </w:r>
      <w:r w:rsidR="001272DB" w:rsidRPr="001272DB">
        <w:rPr>
          <w:rFonts w:asciiTheme="minorEastAsia" w:hAnsiTheme="minorEastAsia"/>
          <w:sz w:val="24"/>
          <w:szCs w:val="24"/>
        </w:rPr>
        <w:t>使用谷歌浏览器，</w:t>
      </w:r>
      <w:r w:rsidRPr="001272DB">
        <w:rPr>
          <w:rFonts w:asciiTheme="minorEastAsia" w:hAnsiTheme="minorEastAsia"/>
          <w:sz w:val="24"/>
          <w:szCs w:val="24"/>
        </w:rPr>
        <w:t>登陆</w:t>
      </w:r>
      <w:r w:rsidRPr="001272DB">
        <w:rPr>
          <w:rFonts w:asciiTheme="minorEastAsia" w:hAnsiTheme="minorEastAsia" w:hint="eastAsia"/>
          <w:sz w:val="24"/>
          <w:szCs w:val="24"/>
        </w:rPr>
        <w:t>方式</w:t>
      </w:r>
      <w:r w:rsidRPr="001272DB">
        <w:rPr>
          <w:rFonts w:asciiTheme="minorEastAsia" w:hAnsiTheme="minorEastAsia"/>
          <w:sz w:val="24"/>
          <w:szCs w:val="24"/>
        </w:rPr>
        <w:t>如下：</w:t>
      </w:r>
    </w:p>
    <w:p w:rsidR="007571BA" w:rsidRPr="00A910CA" w:rsidRDefault="0028272A" w:rsidP="007571B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="007571BA" w:rsidRPr="00A910CA">
        <w:rPr>
          <w:rFonts w:asciiTheme="minorEastAsia" w:hAnsiTheme="minorEastAsia" w:hint="eastAsia"/>
          <w:sz w:val="24"/>
          <w:szCs w:val="24"/>
        </w:rPr>
        <w:t>网上</w:t>
      </w:r>
      <w:r w:rsidR="007571BA" w:rsidRPr="00A910CA">
        <w:rPr>
          <w:rFonts w:asciiTheme="minorEastAsia" w:hAnsiTheme="minorEastAsia"/>
          <w:sz w:val="24"/>
          <w:szCs w:val="24"/>
        </w:rPr>
        <w:t>办事大厅登陆教务系统</w:t>
      </w:r>
      <w:r w:rsidR="004E03D0">
        <w:rPr>
          <w:rFonts w:asciiTheme="minorEastAsia" w:hAnsiTheme="minorEastAsia" w:hint="eastAsia"/>
          <w:sz w:val="24"/>
          <w:szCs w:val="24"/>
        </w:rPr>
        <w:t>（此功能</w:t>
      </w:r>
      <w:r w:rsidR="004E03D0">
        <w:rPr>
          <w:rFonts w:asciiTheme="minorEastAsia" w:hAnsiTheme="minorEastAsia"/>
          <w:sz w:val="24"/>
          <w:szCs w:val="24"/>
        </w:rPr>
        <w:t>正在部署，</w:t>
      </w:r>
      <w:r w:rsidR="00B3574A">
        <w:rPr>
          <w:rFonts w:asciiTheme="minorEastAsia" w:hAnsiTheme="minorEastAsia" w:hint="eastAsia"/>
          <w:sz w:val="24"/>
          <w:szCs w:val="24"/>
        </w:rPr>
        <w:t>将于近期</w:t>
      </w:r>
      <w:r w:rsidR="004E03D0">
        <w:rPr>
          <w:rFonts w:asciiTheme="minorEastAsia" w:hAnsiTheme="minorEastAsia" w:hint="eastAsia"/>
          <w:sz w:val="24"/>
          <w:szCs w:val="24"/>
        </w:rPr>
        <w:t>实现）</w:t>
      </w:r>
    </w:p>
    <w:p w:rsidR="0028272A" w:rsidRDefault="0028272A" w:rsidP="007571B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、网址登陆</w:t>
      </w:r>
      <w:r w:rsidR="004E03D0">
        <w:rPr>
          <w:rFonts w:asciiTheme="minorEastAsia" w:hAnsiTheme="minorEastAsia" w:hint="eastAsia"/>
          <w:sz w:val="24"/>
          <w:szCs w:val="24"/>
        </w:rPr>
        <w:t>（校内、外皆可用）</w:t>
      </w:r>
    </w:p>
    <w:p w:rsidR="007571BA" w:rsidRPr="00A910CA" w:rsidRDefault="0029575C" w:rsidP="004E03D0">
      <w:pPr>
        <w:spacing w:line="360" w:lineRule="auto"/>
        <w:ind w:firstLineChars="150" w:firstLine="315"/>
        <w:rPr>
          <w:rFonts w:asciiTheme="minorEastAsia" w:hAnsiTheme="minorEastAsia"/>
          <w:sz w:val="24"/>
          <w:szCs w:val="24"/>
        </w:rPr>
      </w:pPr>
      <w:hyperlink r:id="rId7" w:history="1">
        <w:r w:rsidR="00A910CA" w:rsidRPr="00A910CA">
          <w:rPr>
            <w:rStyle w:val="a3"/>
            <w:rFonts w:asciiTheme="minorEastAsia" w:hAnsiTheme="minorEastAsia"/>
            <w:sz w:val="24"/>
            <w:szCs w:val="24"/>
          </w:rPr>
          <w:t>http://202.195.176.35/jwglxt/xtgl/index_initMenu.html</w:t>
        </w:r>
      </w:hyperlink>
    </w:p>
    <w:p w:rsidR="00A910CA" w:rsidRPr="00A910CA" w:rsidRDefault="00A910CA" w:rsidP="00A910C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 w:rsidRPr="00A910CA">
        <w:rPr>
          <w:rFonts w:asciiTheme="minorEastAsia" w:hAnsiTheme="minorEastAsia" w:hint="eastAsia"/>
          <w:sz w:val="24"/>
          <w:szCs w:val="24"/>
        </w:rPr>
        <w:t>登陆账号</w:t>
      </w:r>
      <w:r w:rsidRPr="00A910CA">
        <w:rPr>
          <w:rFonts w:asciiTheme="minorEastAsia" w:hAnsiTheme="minorEastAsia"/>
          <w:sz w:val="24"/>
          <w:szCs w:val="24"/>
        </w:rPr>
        <w:t>：</w:t>
      </w:r>
      <w:r w:rsidRPr="00A910CA">
        <w:rPr>
          <w:rFonts w:asciiTheme="minorEastAsia" w:hAnsiTheme="minorEastAsia" w:hint="eastAsia"/>
          <w:sz w:val="24"/>
          <w:szCs w:val="24"/>
        </w:rPr>
        <w:t>工号</w:t>
      </w:r>
      <w:r w:rsidR="004E03D0">
        <w:rPr>
          <w:rFonts w:asciiTheme="minorEastAsia" w:hAnsiTheme="minorEastAsia" w:hint="eastAsia"/>
          <w:sz w:val="24"/>
          <w:szCs w:val="24"/>
        </w:rPr>
        <w:t>/学号/学系账号</w:t>
      </w:r>
    </w:p>
    <w:p w:rsidR="00A910CA" w:rsidRPr="00A910CA" w:rsidRDefault="00A910CA" w:rsidP="00A910C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</w:t>
      </w:r>
      <w:r w:rsidRPr="00A910CA">
        <w:rPr>
          <w:rFonts w:asciiTheme="minorEastAsia" w:hAnsiTheme="minorEastAsia" w:hint="eastAsia"/>
          <w:sz w:val="24"/>
          <w:szCs w:val="24"/>
        </w:rPr>
        <w:t>初始</w:t>
      </w:r>
      <w:r w:rsidRPr="00A910CA">
        <w:rPr>
          <w:rFonts w:asciiTheme="minorEastAsia" w:hAnsiTheme="minorEastAsia"/>
          <w:sz w:val="24"/>
          <w:szCs w:val="24"/>
        </w:rPr>
        <w:t>密码：</w:t>
      </w:r>
      <w:r w:rsidR="004E03D0">
        <w:rPr>
          <w:rFonts w:asciiTheme="minorEastAsia" w:hAnsiTheme="minorEastAsia" w:hint="eastAsia"/>
          <w:sz w:val="24"/>
          <w:szCs w:val="24"/>
        </w:rPr>
        <w:t>个人</w:t>
      </w:r>
      <w:r w:rsidR="004E03D0">
        <w:rPr>
          <w:rFonts w:asciiTheme="minorEastAsia" w:hAnsiTheme="minorEastAsia"/>
          <w:sz w:val="24"/>
          <w:szCs w:val="24"/>
        </w:rPr>
        <w:t>工号、学号</w:t>
      </w:r>
      <w:r w:rsidR="004E03D0">
        <w:rPr>
          <w:rFonts w:asciiTheme="minorEastAsia" w:hAnsiTheme="minorEastAsia" w:hint="eastAsia"/>
          <w:sz w:val="24"/>
          <w:szCs w:val="24"/>
        </w:rPr>
        <w:t>为</w:t>
      </w:r>
      <w:r w:rsidRPr="00A910CA">
        <w:rPr>
          <w:rFonts w:asciiTheme="minorEastAsia" w:hAnsiTheme="minorEastAsia" w:hint="eastAsia"/>
          <w:sz w:val="24"/>
          <w:szCs w:val="24"/>
        </w:rPr>
        <w:t>身份</w:t>
      </w:r>
      <w:r w:rsidR="00B56A9E">
        <w:rPr>
          <w:rFonts w:asciiTheme="minorEastAsia" w:hAnsiTheme="minorEastAsia"/>
          <w:sz w:val="24"/>
          <w:szCs w:val="24"/>
        </w:rPr>
        <w:t>证</w:t>
      </w:r>
      <w:r w:rsidR="00B56A9E">
        <w:rPr>
          <w:rFonts w:asciiTheme="minorEastAsia" w:hAnsiTheme="minorEastAsia" w:hint="eastAsia"/>
          <w:sz w:val="24"/>
          <w:szCs w:val="24"/>
        </w:rPr>
        <w:t>号</w:t>
      </w:r>
      <w:r w:rsidRPr="00A910CA">
        <w:rPr>
          <w:rFonts w:asciiTheme="minorEastAsia" w:hAnsiTheme="minorEastAsia"/>
          <w:sz w:val="24"/>
          <w:szCs w:val="24"/>
        </w:rPr>
        <w:t>后</w:t>
      </w:r>
      <w:r w:rsidRPr="00A910CA">
        <w:rPr>
          <w:rFonts w:asciiTheme="minorEastAsia" w:hAnsiTheme="minorEastAsia" w:hint="eastAsia"/>
          <w:sz w:val="24"/>
          <w:szCs w:val="24"/>
        </w:rPr>
        <w:t>6位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B56A9E">
        <w:rPr>
          <w:rFonts w:asciiTheme="minorEastAsia" w:hAnsiTheme="minorEastAsia" w:hint="eastAsia"/>
          <w:sz w:val="24"/>
          <w:szCs w:val="24"/>
        </w:rPr>
        <w:t>学系账号为</w:t>
      </w:r>
      <w:r w:rsidR="00B56A9E">
        <w:rPr>
          <w:rFonts w:asciiTheme="minorEastAsia" w:hAnsiTheme="minorEastAsia"/>
          <w:sz w:val="24"/>
          <w:szCs w:val="24"/>
        </w:rPr>
        <w:t>：</w:t>
      </w:r>
      <w:r w:rsidR="00B56A9E">
        <w:rPr>
          <w:rFonts w:asciiTheme="minorEastAsia" w:hAnsiTheme="minorEastAsia" w:hint="eastAsia"/>
          <w:sz w:val="24"/>
          <w:szCs w:val="24"/>
        </w:rPr>
        <w:t>zf</w:t>
      </w:r>
      <w:r w:rsidR="00B56A9E">
        <w:rPr>
          <w:rFonts w:asciiTheme="minorEastAsia" w:hAnsiTheme="minorEastAsia"/>
          <w:sz w:val="24"/>
          <w:szCs w:val="24"/>
        </w:rPr>
        <w:t>soft123456</w:t>
      </w:r>
      <w:r w:rsidR="00B56A9E">
        <w:rPr>
          <w:rFonts w:asciiTheme="minorEastAsia" w:hAnsiTheme="minorEastAsia" w:hint="eastAsia"/>
          <w:sz w:val="24"/>
          <w:szCs w:val="24"/>
        </w:rPr>
        <w:t>，</w:t>
      </w:r>
      <w:r w:rsidRPr="00A910CA">
        <w:rPr>
          <w:rFonts w:asciiTheme="minorEastAsia" w:hAnsiTheme="minorEastAsia" w:hint="eastAsia"/>
          <w:sz w:val="24"/>
          <w:szCs w:val="24"/>
        </w:rPr>
        <w:t>首次登录</w:t>
      </w:r>
      <w:r>
        <w:rPr>
          <w:rFonts w:asciiTheme="minorEastAsia" w:hAnsiTheme="minorEastAsia" w:hint="eastAsia"/>
          <w:sz w:val="24"/>
          <w:szCs w:val="24"/>
        </w:rPr>
        <w:t>后按提示修改密码</w:t>
      </w:r>
    </w:p>
    <w:p w:rsidR="007571BA" w:rsidRPr="00A910CA" w:rsidRDefault="00502E68" w:rsidP="007571B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</w:t>
      </w:r>
      <w:r>
        <w:rPr>
          <w:rFonts w:asciiTheme="minorEastAsia" w:hAnsiTheme="minorEastAsia"/>
          <w:sz w:val="24"/>
          <w:szCs w:val="24"/>
        </w:rPr>
        <w:t>、</w:t>
      </w:r>
      <w:r w:rsidR="00B56A9E">
        <w:rPr>
          <w:rFonts w:asciiTheme="minorEastAsia" w:hAnsiTheme="minorEastAsia" w:hint="eastAsia"/>
          <w:sz w:val="24"/>
          <w:szCs w:val="24"/>
        </w:rPr>
        <w:t>相关</w:t>
      </w:r>
      <w:r w:rsidR="00B56A9E">
        <w:rPr>
          <w:rFonts w:asciiTheme="minorEastAsia" w:hAnsiTheme="minorEastAsia"/>
          <w:sz w:val="24"/>
          <w:szCs w:val="24"/>
        </w:rPr>
        <w:t>功能</w:t>
      </w:r>
      <w:r w:rsidR="00CA7E17">
        <w:rPr>
          <w:rFonts w:asciiTheme="minorEastAsia" w:hAnsiTheme="minorEastAsia" w:hint="eastAsia"/>
          <w:sz w:val="24"/>
          <w:szCs w:val="24"/>
        </w:rPr>
        <w:t>如</w:t>
      </w:r>
      <w:r w:rsidR="00CA7E17">
        <w:rPr>
          <w:rFonts w:asciiTheme="minorEastAsia" w:hAnsiTheme="minorEastAsia"/>
          <w:sz w:val="24"/>
          <w:szCs w:val="24"/>
        </w:rPr>
        <w:t>成绩录入人</w:t>
      </w:r>
      <w:r w:rsidR="00CA7E17">
        <w:rPr>
          <w:rFonts w:asciiTheme="minorEastAsia" w:hAnsiTheme="minorEastAsia" w:hint="eastAsia"/>
          <w:sz w:val="24"/>
          <w:szCs w:val="24"/>
        </w:rPr>
        <w:t>查询</w:t>
      </w:r>
      <w:r w:rsidR="00CA7E17">
        <w:rPr>
          <w:rFonts w:asciiTheme="minorEastAsia" w:hAnsiTheme="minorEastAsia"/>
          <w:sz w:val="24"/>
          <w:szCs w:val="24"/>
        </w:rPr>
        <w:t>及更改等</w:t>
      </w:r>
      <w:r w:rsidR="00B56A9E">
        <w:rPr>
          <w:rFonts w:asciiTheme="minorEastAsia" w:hAnsiTheme="minorEastAsia"/>
          <w:sz w:val="24"/>
          <w:szCs w:val="24"/>
        </w:rPr>
        <w:t>授权二级学院教学办</w:t>
      </w:r>
      <w:r w:rsidR="00B56A9E">
        <w:rPr>
          <w:rFonts w:asciiTheme="minorEastAsia" w:hAnsiTheme="minorEastAsia" w:hint="eastAsia"/>
          <w:sz w:val="24"/>
          <w:szCs w:val="24"/>
        </w:rPr>
        <w:t>管理</w:t>
      </w:r>
      <w:r w:rsidR="00B56A9E">
        <w:rPr>
          <w:rFonts w:asciiTheme="minorEastAsia" w:hAnsiTheme="minorEastAsia"/>
          <w:sz w:val="24"/>
          <w:szCs w:val="24"/>
        </w:rPr>
        <w:t>，</w:t>
      </w:r>
      <w:r w:rsidR="000443C5">
        <w:rPr>
          <w:rFonts w:asciiTheme="minorEastAsia" w:hAnsiTheme="minorEastAsia" w:hint="eastAsia"/>
          <w:sz w:val="24"/>
          <w:szCs w:val="24"/>
        </w:rPr>
        <w:t>具体使用说明</w:t>
      </w:r>
      <w:r w:rsidR="00E70DA6">
        <w:rPr>
          <w:rFonts w:asciiTheme="minorEastAsia" w:hAnsiTheme="minorEastAsia" w:hint="eastAsia"/>
          <w:sz w:val="24"/>
          <w:szCs w:val="24"/>
        </w:rPr>
        <w:t>详</w:t>
      </w:r>
      <w:r>
        <w:rPr>
          <w:rFonts w:asciiTheme="minorEastAsia" w:hAnsiTheme="minorEastAsia" w:hint="eastAsia"/>
          <w:sz w:val="24"/>
          <w:szCs w:val="24"/>
        </w:rPr>
        <w:t>见</w:t>
      </w:r>
      <w:r>
        <w:rPr>
          <w:rFonts w:asciiTheme="minorEastAsia" w:hAnsiTheme="minorEastAsia"/>
          <w:sz w:val="24"/>
          <w:szCs w:val="24"/>
        </w:rPr>
        <w:t>附件</w:t>
      </w:r>
      <w:r w:rsidR="0082529C">
        <w:rPr>
          <w:rFonts w:asciiTheme="minorEastAsia" w:hAnsiTheme="minorEastAsia" w:hint="eastAsia"/>
          <w:sz w:val="24"/>
          <w:szCs w:val="24"/>
        </w:rPr>
        <w:t>1</w:t>
      </w:r>
      <w:r w:rsidR="0082529C">
        <w:rPr>
          <w:rFonts w:asciiTheme="minorEastAsia" w:hAnsiTheme="minorEastAsia"/>
          <w:sz w:val="24"/>
          <w:szCs w:val="24"/>
        </w:rPr>
        <w:t>-2</w:t>
      </w:r>
      <w:r w:rsidR="00B56A9E">
        <w:rPr>
          <w:rFonts w:asciiTheme="minorEastAsia" w:hAnsiTheme="minorEastAsia" w:hint="eastAsia"/>
          <w:sz w:val="24"/>
          <w:szCs w:val="24"/>
        </w:rPr>
        <w:t>（其他</w:t>
      </w:r>
      <w:r w:rsidR="00B56A9E">
        <w:rPr>
          <w:rFonts w:asciiTheme="minorEastAsia" w:hAnsiTheme="minorEastAsia"/>
          <w:sz w:val="24"/>
          <w:szCs w:val="24"/>
        </w:rPr>
        <w:t>操作说明</w:t>
      </w:r>
      <w:r w:rsidR="00B56A9E">
        <w:rPr>
          <w:rFonts w:asciiTheme="minorEastAsia" w:hAnsiTheme="minorEastAsia" w:hint="eastAsia"/>
          <w:sz w:val="24"/>
          <w:szCs w:val="24"/>
        </w:rPr>
        <w:t>根据</w:t>
      </w:r>
      <w:r w:rsidR="00B56A9E">
        <w:rPr>
          <w:rFonts w:asciiTheme="minorEastAsia" w:hAnsiTheme="minorEastAsia"/>
          <w:sz w:val="24"/>
          <w:szCs w:val="24"/>
        </w:rPr>
        <w:t>具体工作持续发放</w:t>
      </w:r>
      <w:r w:rsidR="00B56A9E">
        <w:rPr>
          <w:rFonts w:asciiTheme="minorEastAsia" w:hAnsiTheme="minorEastAsia" w:hint="eastAsia"/>
          <w:sz w:val="24"/>
          <w:szCs w:val="24"/>
        </w:rPr>
        <w:t>）,并</w:t>
      </w:r>
      <w:r w:rsidR="00B3574A">
        <w:rPr>
          <w:rFonts w:asciiTheme="minorEastAsia" w:hAnsiTheme="minorEastAsia" w:hint="eastAsia"/>
          <w:sz w:val="24"/>
          <w:szCs w:val="24"/>
        </w:rPr>
        <w:t>将</w:t>
      </w:r>
      <w:r w:rsidR="00B56A9E">
        <w:rPr>
          <w:rFonts w:asciiTheme="minorEastAsia" w:hAnsiTheme="minorEastAsia" w:hint="eastAsia"/>
          <w:sz w:val="24"/>
          <w:szCs w:val="24"/>
        </w:rPr>
        <w:t>根据</w:t>
      </w:r>
      <w:r w:rsidR="00B56A9E">
        <w:rPr>
          <w:rFonts w:asciiTheme="minorEastAsia" w:hAnsiTheme="minorEastAsia"/>
          <w:sz w:val="24"/>
          <w:szCs w:val="24"/>
        </w:rPr>
        <w:t>需要</w:t>
      </w:r>
      <w:r w:rsidR="00B56A9E">
        <w:rPr>
          <w:rFonts w:asciiTheme="minorEastAsia" w:hAnsiTheme="minorEastAsia" w:hint="eastAsia"/>
          <w:sz w:val="24"/>
          <w:szCs w:val="24"/>
        </w:rPr>
        <w:t>安排</w:t>
      </w:r>
      <w:r w:rsidR="00B56A9E">
        <w:rPr>
          <w:rFonts w:asciiTheme="minorEastAsia" w:hAnsiTheme="minorEastAsia"/>
          <w:sz w:val="24"/>
          <w:szCs w:val="24"/>
        </w:rPr>
        <w:t>工程师</w:t>
      </w:r>
      <w:r w:rsidR="00B56A9E">
        <w:rPr>
          <w:rFonts w:asciiTheme="minorEastAsia" w:hAnsiTheme="minorEastAsia" w:hint="eastAsia"/>
          <w:sz w:val="24"/>
          <w:szCs w:val="24"/>
        </w:rPr>
        <w:t>进行</w:t>
      </w:r>
      <w:r w:rsidR="00B56A9E">
        <w:rPr>
          <w:rFonts w:asciiTheme="minorEastAsia" w:hAnsiTheme="minorEastAsia"/>
          <w:sz w:val="24"/>
          <w:szCs w:val="24"/>
        </w:rPr>
        <w:t>培训</w:t>
      </w:r>
    </w:p>
    <w:p w:rsidR="007571BA" w:rsidRDefault="00502E68" w:rsidP="007571B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</w:t>
      </w:r>
      <w:r w:rsidR="007571BA" w:rsidRPr="00A910CA">
        <w:rPr>
          <w:rFonts w:asciiTheme="minorEastAsia" w:hAnsiTheme="minorEastAsia" w:hint="eastAsia"/>
          <w:sz w:val="24"/>
          <w:szCs w:val="24"/>
        </w:rPr>
        <w:t>、其他事项</w:t>
      </w:r>
    </w:p>
    <w:p w:rsidR="00690C1B" w:rsidRPr="00502E68" w:rsidRDefault="00690C1B" w:rsidP="007571B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Pr="00690C1B">
        <w:rPr>
          <w:rFonts w:asciiTheme="minorEastAsia" w:hAnsiTheme="minorEastAsia" w:hint="eastAsia"/>
          <w:sz w:val="24"/>
          <w:szCs w:val="24"/>
        </w:rPr>
        <w:t>为保证数据一致性，即日起，所有数据增加、修改、删除等操作请在新版教务管理系统中进行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7571BA" w:rsidRDefault="00690C1B" w:rsidP="00690C1B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7571BA" w:rsidRPr="00A910CA">
        <w:rPr>
          <w:rFonts w:asciiTheme="minorEastAsia" w:hAnsiTheme="minorEastAsia" w:hint="eastAsia"/>
          <w:sz w:val="24"/>
          <w:szCs w:val="24"/>
        </w:rPr>
        <w:t>在新教务管理系统使用中若出现问题</w:t>
      </w:r>
      <w:r w:rsidR="00E70DA6">
        <w:rPr>
          <w:rFonts w:asciiTheme="minorEastAsia" w:hAnsiTheme="minorEastAsia" w:hint="eastAsia"/>
          <w:sz w:val="24"/>
          <w:szCs w:val="24"/>
        </w:rPr>
        <w:t>以及</w:t>
      </w:r>
      <w:r w:rsidR="007571BA" w:rsidRPr="00A910CA">
        <w:rPr>
          <w:rFonts w:asciiTheme="minorEastAsia" w:hAnsiTheme="minorEastAsia" w:hint="eastAsia"/>
          <w:sz w:val="24"/>
          <w:szCs w:val="24"/>
        </w:rPr>
        <w:t>对新教务管理系统的意见和建议，</w:t>
      </w:r>
      <w:r w:rsidR="00E70DA6">
        <w:rPr>
          <w:rFonts w:asciiTheme="minorEastAsia" w:hAnsiTheme="minorEastAsia" w:hint="eastAsia"/>
          <w:sz w:val="24"/>
          <w:szCs w:val="24"/>
        </w:rPr>
        <w:t>请</w:t>
      </w:r>
      <w:r>
        <w:rPr>
          <w:rFonts w:asciiTheme="minorEastAsia" w:hAnsiTheme="minorEastAsia" w:hint="eastAsia"/>
          <w:sz w:val="24"/>
          <w:szCs w:val="24"/>
        </w:rPr>
        <w:t>学院</w:t>
      </w:r>
      <w:r>
        <w:rPr>
          <w:rFonts w:asciiTheme="minorEastAsia" w:hAnsiTheme="minorEastAsia"/>
          <w:sz w:val="24"/>
          <w:szCs w:val="24"/>
        </w:rPr>
        <w:t>汇总</w:t>
      </w:r>
      <w:r>
        <w:rPr>
          <w:rFonts w:asciiTheme="minorEastAsia" w:hAnsiTheme="minorEastAsia" w:hint="eastAsia"/>
          <w:sz w:val="24"/>
          <w:szCs w:val="24"/>
        </w:rPr>
        <w:t>后</w:t>
      </w:r>
      <w:r>
        <w:rPr>
          <w:rFonts w:asciiTheme="minorEastAsia" w:hAnsiTheme="minorEastAsia"/>
          <w:sz w:val="24"/>
          <w:szCs w:val="24"/>
        </w:rPr>
        <w:t>集中报</w:t>
      </w:r>
      <w:r w:rsidR="00E70DA6">
        <w:rPr>
          <w:rFonts w:asciiTheme="minorEastAsia" w:hAnsiTheme="minorEastAsia"/>
          <w:sz w:val="24"/>
          <w:szCs w:val="24"/>
        </w:rPr>
        <w:t>教务处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E70DA6">
        <w:rPr>
          <w:rFonts w:asciiTheme="minorEastAsia" w:hAnsiTheme="minorEastAsia"/>
          <w:sz w:val="24"/>
          <w:szCs w:val="24"/>
        </w:rPr>
        <w:t>电话</w:t>
      </w:r>
      <w:r w:rsidR="00E70DA6">
        <w:rPr>
          <w:rFonts w:asciiTheme="minorEastAsia" w:hAnsiTheme="minorEastAsia" w:hint="eastAsia"/>
          <w:sz w:val="24"/>
          <w:szCs w:val="24"/>
        </w:rPr>
        <w:t>86869178，</w:t>
      </w:r>
      <w:r>
        <w:rPr>
          <w:rFonts w:asciiTheme="minorEastAsia" w:hAnsiTheme="minorEastAsia" w:hint="eastAsia"/>
          <w:sz w:val="24"/>
          <w:szCs w:val="24"/>
        </w:rPr>
        <w:t>邮箱</w:t>
      </w:r>
      <w:r w:rsidR="007571BA" w:rsidRPr="00A910CA">
        <w:rPr>
          <w:rFonts w:asciiTheme="minorEastAsia" w:hAnsiTheme="minorEastAsia" w:hint="eastAsia"/>
          <w:sz w:val="24"/>
          <w:szCs w:val="24"/>
        </w:rPr>
        <w:t>：</w:t>
      </w:r>
      <w:hyperlink r:id="rId8" w:history="1">
        <w:r w:rsidRPr="00DA7F94">
          <w:rPr>
            <w:rStyle w:val="a3"/>
            <w:rFonts w:asciiTheme="minorEastAsia" w:hAnsiTheme="minorEastAsia" w:hint="eastAsia"/>
            <w:sz w:val="24"/>
            <w:szCs w:val="24"/>
          </w:rPr>
          <w:t>jwk@</w:t>
        </w:r>
        <w:r w:rsidRPr="00DA7F94">
          <w:rPr>
            <w:rStyle w:val="a3"/>
            <w:rFonts w:asciiTheme="minorEastAsia" w:hAnsiTheme="minorEastAsia"/>
            <w:sz w:val="24"/>
            <w:szCs w:val="24"/>
          </w:rPr>
          <w:t>njmu</w:t>
        </w:r>
        <w:r w:rsidRPr="00DA7F94">
          <w:rPr>
            <w:rStyle w:val="a3"/>
            <w:rFonts w:asciiTheme="minorEastAsia" w:hAnsiTheme="minorEastAsia" w:hint="eastAsia"/>
            <w:sz w:val="24"/>
            <w:szCs w:val="24"/>
          </w:rPr>
          <w:t>.edu.cn</w:t>
        </w:r>
      </w:hyperlink>
      <w:r>
        <w:rPr>
          <w:rFonts w:asciiTheme="minorEastAsia" w:hAnsiTheme="minorEastAsia" w:hint="eastAsia"/>
          <w:sz w:val="24"/>
          <w:szCs w:val="24"/>
        </w:rPr>
        <w:t>；</w:t>
      </w:r>
    </w:p>
    <w:p w:rsidR="00E70DA6" w:rsidRDefault="00690C1B" w:rsidP="00B3574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690C1B">
        <w:rPr>
          <w:rFonts w:asciiTheme="minorEastAsia" w:hAnsiTheme="minorEastAsia" w:hint="eastAsia"/>
          <w:sz w:val="24"/>
          <w:szCs w:val="24"/>
        </w:rPr>
        <w:t>新版教务</w:t>
      </w:r>
      <w:r>
        <w:rPr>
          <w:rFonts w:asciiTheme="minorEastAsia" w:hAnsiTheme="minorEastAsia" w:hint="eastAsia"/>
          <w:sz w:val="24"/>
          <w:szCs w:val="24"/>
        </w:rPr>
        <w:t>管理</w:t>
      </w:r>
      <w:r w:rsidRPr="00690C1B">
        <w:rPr>
          <w:rFonts w:asciiTheme="minorEastAsia" w:hAnsiTheme="minorEastAsia" w:hint="eastAsia"/>
          <w:sz w:val="24"/>
          <w:szCs w:val="24"/>
        </w:rPr>
        <w:t>系统</w:t>
      </w:r>
      <w:r>
        <w:rPr>
          <w:rFonts w:asciiTheme="minorEastAsia" w:hAnsiTheme="minorEastAsia" w:hint="eastAsia"/>
          <w:sz w:val="24"/>
          <w:szCs w:val="24"/>
        </w:rPr>
        <w:t>使用、优化过程中造成</w:t>
      </w:r>
      <w:r w:rsidRPr="00690C1B">
        <w:rPr>
          <w:rFonts w:asciiTheme="minorEastAsia" w:hAnsiTheme="minorEastAsia" w:hint="eastAsia"/>
          <w:sz w:val="24"/>
          <w:szCs w:val="24"/>
        </w:rPr>
        <w:t>不便，敬请师生谅解。</w:t>
      </w:r>
    </w:p>
    <w:p w:rsidR="00B3574A" w:rsidRPr="00B3574A" w:rsidRDefault="00B3574A" w:rsidP="00B3574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7571BA" w:rsidRPr="00A910CA" w:rsidRDefault="007571BA" w:rsidP="007571B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910CA">
        <w:rPr>
          <w:rFonts w:asciiTheme="minorEastAsia" w:hAnsiTheme="minorEastAsia"/>
          <w:sz w:val="24"/>
          <w:szCs w:val="24"/>
        </w:rPr>
        <w:t xml:space="preserve"> </w:t>
      </w:r>
      <w:r w:rsidR="00502E68">
        <w:rPr>
          <w:rFonts w:asciiTheme="minorEastAsia" w:hAnsiTheme="minorEastAsia"/>
          <w:sz w:val="24"/>
          <w:szCs w:val="24"/>
        </w:rPr>
        <w:t xml:space="preserve">                         </w:t>
      </w:r>
      <w:r w:rsidR="00B3574A">
        <w:rPr>
          <w:rFonts w:asciiTheme="minorEastAsia" w:hAnsiTheme="minorEastAsia"/>
          <w:sz w:val="24"/>
          <w:szCs w:val="24"/>
        </w:rPr>
        <w:t xml:space="preserve">                                </w:t>
      </w:r>
      <w:r w:rsidR="00B3574A">
        <w:rPr>
          <w:rFonts w:asciiTheme="minorEastAsia" w:hAnsiTheme="minorEastAsia" w:hint="eastAsia"/>
          <w:sz w:val="24"/>
          <w:szCs w:val="24"/>
        </w:rPr>
        <w:t>教务科</w:t>
      </w:r>
    </w:p>
    <w:p w:rsidR="00A67169" w:rsidRPr="00A910CA" w:rsidRDefault="007571BA" w:rsidP="00502E68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A910CA">
        <w:rPr>
          <w:rFonts w:asciiTheme="minorEastAsia" w:hAnsiTheme="minorEastAsia" w:hint="eastAsia"/>
          <w:sz w:val="24"/>
          <w:szCs w:val="24"/>
        </w:rPr>
        <w:t>2019年1</w:t>
      </w:r>
      <w:r w:rsidR="00E70DA6">
        <w:rPr>
          <w:rFonts w:asciiTheme="minorEastAsia" w:hAnsiTheme="minorEastAsia"/>
          <w:sz w:val="24"/>
          <w:szCs w:val="24"/>
        </w:rPr>
        <w:t>2</w:t>
      </w:r>
      <w:r w:rsidRPr="00A910CA">
        <w:rPr>
          <w:rFonts w:asciiTheme="minorEastAsia" w:hAnsiTheme="minorEastAsia" w:hint="eastAsia"/>
          <w:sz w:val="24"/>
          <w:szCs w:val="24"/>
        </w:rPr>
        <w:t>月</w:t>
      </w:r>
      <w:r w:rsidR="00B56A9E">
        <w:rPr>
          <w:rFonts w:asciiTheme="minorEastAsia" w:hAnsiTheme="minorEastAsia"/>
          <w:sz w:val="24"/>
          <w:szCs w:val="24"/>
        </w:rPr>
        <w:t>20</w:t>
      </w:r>
      <w:r w:rsidRPr="00A910CA">
        <w:rPr>
          <w:rFonts w:asciiTheme="minorEastAsia" w:hAnsiTheme="minorEastAsia" w:hint="eastAsia"/>
          <w:sz w:val="24"/>
          <w:szCs w:val="24"/>
        </w:rPr>
        <w:t>日</w:t>
      </w:r>
    </w:p>
    <w:sectPr w:rsidR="00A67169" w:rsidRPr="00A91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75C" w:rsidRDefault="0029575C" w:rsidP="00690C1B">
      <w:r>
        <w:separator/>
      </w:r>
    </w:p>
  </w:endnote>
  <w:endnote w:type="continuationSeparator" w:id="0">
    <w:p w:rsidR="0029575C" w:rsidRDefault="0029575C" w:rsidP="0069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75C" w:rsidRDefault="0029575C" w:rsidP="00690C1B">
      <w:r>
        <w:separator/>
      </w:r>
    </w:p>
  </w:footnote>
  <w:footnote w:type="continuationSeparator" w:id="0">
    <w:p w:rsidR="0029575C" w:rsidRDefault="0029575C" w:rsidP="00690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F242C"/>
    <w:multiLevelType w:val="hybridMultilevel"/>
    <w:tmpl w:val="215E95A8"/>
    <w:lvl w:ilvl="0" w:tplc="9678EED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BA"/>
    <w:rsid w:val="000443C5"/>
    <w:rsid w:val="000F1D5B"/>
    <w:rsid w:val="001272DB"/>
    <w:rsid w:val="002442FC"/>
    <w:rsid w:val="0028272A"/>
    <w:rsid w:val="0029575C"/>
    <w:rsid w:val="004E03D0"/>
    <w:rsid w:val="00502E68"/>
    <w:rsid w:val="00587823"/>
    <w:rsid w:val="005C443D"/>
    <w:rsid w:val="00690C1B"/>
    <w:rsid w:val="007571BA"/>
    <w:rsid w:val="0082529C"/>
    <w:rsid w:val="00877FC6"/>
    <w:rsid w:val="00A67169"/>
    <w:rsid w:val="00A910CA"/>
    <w:rsid w:val="00B3574A"/>
    <w:rsid w:val="00B56A9E"/>
    <w:rsid w:val="00BD09B1"/>
    <w:rsid w:val="00CA7E17"/>
    <w:rsid w:val="00E7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C8F960-99AA-4C48-953B-7175704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0CA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90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0C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0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0C1B"/>
    <w:rPr>
      <w:sz w:val="18"/>
      <w:szCs w:val="18"/>
    </w:rPr>
  </w:style>
  <w:style w:type="paragraph" w:styleId="a6">
    <w:name w:val="List Paragraph"/>
    <w:basedOn w:val="a"/>
    <w:uiPriority w:val="34"/>
    <w:qFormat/>
    <w:rsid w:val="00690C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k@njm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02.195.176.35/jwglxt/xtgl/index_initMen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98</Words>
  <Characters>560</Characters>
  <Application>Microsoft Office Word</Application>
  <DocSecurity>0</DocSecurity>
  <Lines>4</Lines>
  <Paragraphs>1</Paragraphs>
  <ScaleCrop>false</ScaleCrop>
  <Company>P R C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2019-12-17T03:03:00Z</dcterms:created>
  <dcterms:modified xsi:type="dcterms:W3CDTF">2019-12-20T01:15:00Z</dcterms:modified>
</cp:coreProperties>
</file>